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4" w:rsidRPr="00367E19" w:rsidRDefault="00A778E6">
      <w:pPr>
        <w:rPr>
          <w:b/>
          <w:sz w:val="32"/>
          <w:szCs w:val="32"/>
        </w:rPr>
      </w:pPr>
      <w:bookmarkStart w:id="0" w:name="_GoBack"/>
      <w:bookmarkEnd w:id="0"/>
      <w:r>
        <w:rPr>
          <w:b/>
          <w:noProof/>
          <w:sz w:val="32"/>
          <w:szCs w:val="32"/>
          <w:lang w:eastAsia="de-CH"/>
        </w:rPr>
        <w:drawing>
          <wp:anchor distT="0" distB="0" distL="114300" distR="114300" simplePos="0" relativeHeight="251658240" behindDoc="1" locked="0" layoutInCell="1" allowOverlap="1">
            <wp:simplePos x="0" y="0"/>
            <wp:positionH relativeFrom="column">
              <wp:posOffset>20776</wp:posOffset>
            </wp:positionH>
            <wp:positionV relativeFrom="paragraph">
              <wp:posOffset>46802</wp:posOffset>
            </wp:positionV>
            <wp:extent cx="5763564" cy="3844344"/>
            <wp:effectExtent l="0" t="0" r="8890" b="3810"/>
            <wp:wrapNone/>
            <wp:docPr id="1" name="Grafik 0" descr="Murten Ringmau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rten Ringmauern.jpg"/>
                    <pic:cNvPicPr/>
                  </pic:nvPicPr>
                  <pic:blipFill>
                    <a:blip r:embed="rId5">
                      <a:lum bright="70000" contrast="-70000"/>
                    </a:blip>
                    <a:stretch>
                      <a:fillRect/>
                    </a:stretch>
                  </pic:blipFill>
                  <pic:spPr>
                    <a:xfrm>
                      <a:off x="0" y="0"/>
                      <a:ext cx="5763564" cy="3844344"/>
                    </a:xfrm>
                    <a:prstGeom prst="rect">
                      <a:avLst/>
                    </a:prstGeom>
                  </pic:spPr>
                </pic:pic>
              </a:graphicData>
            </a:graphic>
          </wp:anchor>
        </w:drawing>
      </w:r>
      <w:r w:rsidR="002152F3" w:rsidRPr="00367E19">
        <w:rPr>
          <w:b/>
          <w:sz w:val="32"/>
          <w:szCs w:val="32"/>
        </w:rPr>
        <w:t>Murten – Sehenswürdigkeiten</w:t>
      </w:r>
    </w:p>
    <w:p w:rsidR="002152F3" w:rsidRDefault="002152F3"/>
    <w:p w:rsidR="002152F3" w:rsidRDefault="002152F3">
      <w:r>
        <w:t>Murten besitzt eine malerische mittelalterliche Altstadt mit einem Ortsbild von nationaler Bedeu</w:t>
      </w:r>
      <w:r w:rsidR="00367E19">
        <w:softHyphen/>
      </w:r>
      <w:r>
        <w:t xml:space="preserve">tung. Sie hat die typische rechteckige Grundrissform der Zähringerstädte bewahrt und bedeckt eine Fläche von rund 300 m </w:t>
      </w:r>
      <w:r w:rsidR="00FE319E">
        <w:t>×</w:t>
      </w:r>
      <w:r>
        <w:t xml:space="preserve"> 200 m. Das historische Städtchen ist durch drei Längsachsen und eine </w:t>
      </w:r>
      <w:proofErr w:type="spellStart"/>
      <w:r>
        <w:t>Quer</w:t>
      </w:r>
      <w:r w:rsidR="00367E19">
        <w:softHyphen/>
      </w:r>
      <w:r>
        <w:t>gasse</w:t>
      </w:r>
      <w:proofErr w:type="spellEnd"/>
      <w:r>
        <w:t xml:space="preserve"> untergliedert. Besonders die Hauptgasse zeichnet sich durch die charakteristischen Lauben</w:t>
      </w:r>
      <w:r w:rsidR="00367E19">
        <w:softHyphen/>
      </w:r>
      <w:r>
        <w:t>gänge aus. Die Bausubstanz der Häuser in der Altstadt stammt zum grössten Teil aus der Barockzeit des 17. und 18. Jahrhunderts.</w:t>
      </w:r>
    </w:p>
    <w:p w:rsidR="002152F3" w:rsidRDefault="002152F3"/>
    <w:p w:rsidR="002152F3" w:rsidRDefault="002152F3">
      <w:r>
        <w:t>Die Ringmauer von Murten gehört zu den am besten erhaltenen Befestigungsbauwerken der Schweiz. Sie wurde 1238 erstellt und später in mehreren Etappen ausgebaut, erhöht und verstärkt. Im 20. Jahrhundert wurde eine umfassende Restauration vorgenommen. Die ehemals vorhandenen Gräben wurden im Lauf des 16. Jahrhunderts zugeschüttet. Die fast vollständig erhaltene Ringmauer mit eine</w:t>
      </w:r>
      <w:r w:rsidR="00FE319E">
        <w:t>r durchschnittlichen Höhe von 8,</w:t>
      </w:r>
      <w:r>
        <w:t xml:space="preserve">5 m besitzt einen Wehrgang aus dem 15. Jahrhundert, der im südlichen Abschnitt auf weite Strecken begehbar ist, sowie zwölf Türme in verschiedener Gestalt und Grösse. Die Stadt hatte zwei Haupteingänge, wovon das Berner Tor (erhielt seine heutige Form 1778) im Nordosten erhalten ist. </w:t>
      </w:r>
    </w:p>
    <w:p w:rsidR="00367E19" w:rsidRDefault="00367E19"/>
    <w:p w:rsidR="00367E19" w:rsidRPr="00367E19" w:rsidRDefault="00367E19">
      <w:pPr>
        <w:rPr>
          <w:sz w:val="18"/>
          <w:szCs w:val="18"/>
        </w:rPr>
      </w:pPr>
      <w:r w:rsidRPr="00367E19">
        <w:rPr>
          <w:sz w:val="18"/>
          <w:szCs w:val="18"/>
        </w:rPr>
        <w:t xml:space="preserve">(Quelle: </w:t>
      </w:r>
      <w:hyperlink r:id="rId6" w:history="1">
        <w:r w:rsidRPr="00367E19">
          <w:rPr>
            <w:rStyle w:val="Hyperlink"/>
            <w:sz w:val="18"/>
            <w:szCs w:val="18"/>
          </w:rPr>
          <w:t>www.wikipedia.ch</w:t>
        </w:r>
      </w:hyperlink>
      <w:r w:rsidRPr="00367E19">
        <w:rPr>
          <w:sz w:val="18"/>
          <w:szCs w:val="18"/>
        </w:rPr>
        <w:t>, 24.06.2008)</w:t>
      </w:r>
    </w:p>
    <w:sectPr w:rsidR="00367E19" w:rsidRPr="00367E19"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F3"/>
    <w:rsid w:val="002152F3"/>
    <w:rsid w:val="00367E19"/>
    <w:rsid w:val="0041271D"/>
    <w:rsid w:val="006B22B4"/>
    <w:rsid w:val="00832924"/>
    <w:rsid w:val="00A778E6"/>
    <w:rsid w:val="00E043D9"/>
    <w:rsid w:val="00E13BC4"/>
    <w:rsid w:val="00E64C6C"/>
    <w:rsid w:val="00FE31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7E19"/>
    <w:rPr>
      <w:color w:val="0000FF" w:themeColor="hyperlink"/>
      <w:u w:val="single"/>
    </w:rPr>
  </w:style>
  <w:style w:type="paragraph" w:styleId="Sprechblasentext">
    <w:name w:val="Balloon Text"/>
    <w:basedOn w:val="Standard"/>
    <w:link w:val="SprechblasentextZchn"/>
    <w:uiPriority w:val="99"/>
    <w:semiHidden/>
    <w:unhideWhenUsed/>
    <w:rsid w:val="00A778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7E19"/>
    <w:rPr>
      <w:color w:val="0000FF" w:themeColor="hyperlink"/>
      <w:u w:val="single"/>
    </w:rPr>
  </w:style>
  <w:style w:type="paragraph" w:styleId="Sprechblasentext">
    <w:name w:val="Balloon Text"/>
    <w:basedOn w:val="Standard"/>
    <w:link w:val="SprechblasentextZchn"/>
    <w:uiPriority w:val="99"/>
    <w:semiHidden/>
    <w:unhideWhenUsed/>
    <w:rsid w:val="00A778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7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kipedia.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Marthaler;Manfred Kaderli</dc:creator>
  <cp:keywords>Lösung</cp:keywords>
  <dc:description>Übung zum Buch Word 2010, eine praxisnahe Einführung in die Textverarbeitung</dc:description>
  <cp:lastModifiedBy>Manfred Kaderli</cp:lastModifiedBy>
  <cp:revision>9</cp:revision>
  <cp:lastPrinted>2011-05-05T20:31:00Z</cp:lastPrinted>
  <dcterms:created xsi:type="dcterms:W3CDTF">2008-06-25T13:32:00Z</dcterms:created>
  <dcterms:modified xsi:type="dcterms:W3CDTF">2011-05-05T20:32:00Z</dcterms:modified>
</cp:coreProperties>
</file>