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BA646B" w:rsidRDefault="006247A2" w:rsidP="000B5514">
      <w:pPr>
        <w:pStyle w:val="berschrift1"/>
      </w:pPr>
      <w:bookmarkStart w:id="0" w:name="_GoBack"/>
      <w:bookmarkEnd w:id="0"/>
      <w:r w:rsidRPr="00BA646B">
        <w:t>Traktanden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Appell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Wahl der Stimmenzähler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Protokoll der Generalversammlung vom 26. Januar 20..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Mutationen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Berichterstattung Präsident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 xml:space="preserve">Berichterstattung </w:t>
      </w:r>
      <w:proofErr w:type="spellStart"/>
      <w:r>
        <w:t>MuKo</w:t>
      </w:r>
      <w:proofErr w:type="spellEnd"/>
    </w:p>
    <w:p w:rsidR="006247A2" w:rsidRDefault="006247A2" w:rsidP="00BA646B">
      <w:pPr>
        <w:pStyle w:val="Listenabsatz"/>
        <w:numPr>
          <w:ilvl w:val="0"/>
          <w:numId w:val="1"/>
        </w:numPr>
      </w:pPr>
      <w:r>
        <w:t xml:space="preserve">Rechnung 20.. und </w:t>
      </w:r>
      <w:proofErr w:type="spellStart"/>
      <w:r>
        <w:t>Revisorenbericht</w:t>
      </w:r>
      <w:proofErr w:type="spellEnd"/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Tätigkeitsprogramm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Jahresbeiträge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Budget 20..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Wahlen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Auszeichnungen und Ehrungen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Verschiedenes</w:t>
      </w:r>
    </w:p>
    <w:p w:rsidR="006247A2" w:rsidRDefault="006247A2" w:rsidP="00BA646B">
      <w:pPr>
        <w:pStyle w:val="Listenabsatz"/>
        <w:numPr>
          <w:ilvl w:val="0"/>
          <w:numId w:val="1"/>
        </w:numPr>
      </w:pPr>
      <w:r>
        <w:t>Nächste Generalversammlung 30. Januar 20..</w:t>
      </w:r>
    </w:p>
    <w:sectPr w:rsidR="006247A2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5"/>
    <w:multiLevelType w:val="hybridMultilevel"/>
    <w:tmpl w:val="B5028D5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A2"/>
    <w:rsid w:val="000B5514"/>
    <w:rsid w:val="005B58AD"/>
    <w:rsid w:val="0062375E"/>
    <w:rsid w:val="006247A2"/>
    <w:rsid w:val="00832924"/>
    <w:rsid w:val="00AF352B"/>
    <w:rsid w:val="00B02268"/>
    <w:rsid w:val="00B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0B5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46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5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0B5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46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5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dcterms:created xsi:type="dcterms:W3CDTF">2008-06-25T14:52:00Z</dcterms:created>
  <dcterms:modified xsi:type="dcterms:W3CDTF">2011-04-22T09:57:00Z</dcterms:modified>
</cp:coreProperties>
</file>