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2268"/>
        <w:gridCol w:w="2551"/>
        <w:gridCol w:w="424"/>
        <w:gridCol w:w="839"/>
        <w:gridCol w:w="2563"/>
      </w:tblGrid>
      <w:tr w:rsidR="0072419F" w:rsidRPr="0072419F" w:rsidTr="006E6AC4">
        <w:tc>
          <w:tcPr>
            <w:tcW w:w="766" w:type="dxa"/>
            <w:tcBorders>
              <w:bottom w:val="single" w:sz="4" w:space="0" w:color="4F81BD" w:themeColor="accent1"/>
            </w:tcBorders>
            <w:shd w:val="clear" w:color="auto" w:fill="4F81BD" w:themeFill="accent1"/>
          </w:tcPr>
          <w:p w:rsidR="0072419F" w:rsidRPr="0072419F" w:rsidRDefault="0072419F" w:rsidP="0072419F">
            <w:pPr>
              <w:rPr>
                <w:color w:val="FFFFFF" w:themeColor="background1"/>
              </w:rPr>
            </w:pPr>
            <w:bookmarkStart w:id="0" w:name="_GoBack"/>
            <w:bookmarkEnd w:id="0"/>
            <w:r w:rsidRPr="0072419F">
              <w:rPr>
                <w:color w:val="FFFFFF" w:themeColor="background1"/>
              </w:rPr>
              <w:t>Strich</w:t>
            </w:r>
          </w:p>
        </w:tc>
        <w:tc>
          <w:tcPr>
            <w:tcW w:w="2268" w:type="dxa"/>
            <w:tcBorders>
              <w:bottom w:val="single" w:sz="4" w:space="0" w:color="4F81BD" w:themeColor="accent1"/>
            </w:tcBorders>
            <w:shd w:val="clear" w:color="auto" w:fill="4F81BD" w:themeFill="accent1"/>
          </w:tcPr>
          <w:p w:rsidR="0072419F" w:rsidRPr="0072419F" w:rsidRDefault="0072419F" w:rsidP="0072419F">
            <w:pPr>
              <w:rPr>
                <w:color w:val="FFFFFF" w:themeColor="background1"/>
              </w:rPr>
            </w:pPr>
            <w:r w:rsidRPr="0072419F">
              <w:rPr>
                <w:color w:val="FFFFFF" w:themeColor="background1"/>
              </w:rPr>
              <w:t>Name</w:t>
            </w:r>
          </w:p>
        </w:tc>
        <w:tc>
          <w:tcPr>
            <w:tcW w:w="2551" w:type="dxa"/>
            <w:tcBorders>
              <w:bottom w:val="single" w:sz="4" w:space="0" w:color="4F81BD" w:themeColor="accent1"/>
            </w:tcBorders>
            <w:shd w:val="clear" w:color="auto" w:fill="4F81BD" w:themeFill="accent1"/>
          </w:tcPr>
          <w:p w:rsidR="0072419F" w:rsidRPr="0072419F" w:rsidRDefault="0072419F" w:rsidP="0072419F">
            <w:pPr>
              <w:rPr>
                <w:color w:val="FFFFFF" w:themeColor="background1"/>
              </w:rPr>
            </w:pPr>
            <w:r w:rsidRPr="0072419F">
              <w:rPr>
                <w:color w:val="FFFFFF" w:themeColor="background1"/>
              </w:rPr>
              <w:t>Anwendung</w:t>
            </w:r>
          </w:p>
        </w:tc>
        <w:tc>
          <w:tcPr>
            <w:tcW w:w="3826" w:type="dxa"/>
            <w:gridSpan w:val="3"/>
            <w:tcBorders>
              <w:bottom w:val="single" w:sz="4" w:space="0" w:color="4F81BD" w:themeColor="accent1"/>
            </w:tcBorders>
            <w:shd w:val="clear" w:color="auto" w:fill="4F81BD" w:themeFill="accent1"/>
          </w:tcPr>
          <w:p w:rsidR="0072419F" w:rsidRPr="0072419F" w:rsidRDefault="0072419F" w:rsidP="0072419F">
            <w:pPr>
              <w:rPr>
                <w:color w:val="FFFFFF" w:themeColor="background1"/>
              </w:rPr>
            </w:pPr>
            <w:r w:rsidRPr="0072419F">
              <w:rPr>
                <w:color w:val="FFFFFF" w:themeColor="background1"/>
              </w:rPr>
              <w:t>Beispiele</w:t>
            </w:r>
          </w:p>
        </w:tc>
      </w:tr>
      <w:tr w:rsidR="0072419F" w:rsidRPr="0072419F" w:rsidTr="006E6AC4">
        <w:trPr>
          <w:cantSplit/>
        </w:trPr>
        <w:tc>
          <w:tcPr>
            <w:tcW w:w="766" w:type="dxa"/>
            <w:vMerge w:val="restar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Bindestrich oder Divis</w:t>
            </w:r>
          </w:p>
        </w:tc>
        <w:tc>
          <w:tcPr>
            <w:tcW w:w="25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Verbindung gemeinsamer Wortteile</w:t>
            </w:r>
          </w:p>
        </w:tc>
        <w:tc>
          <w:tcPr>
            <w:tcW w:w="3826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Haupt- und Nebenerwerb</w:t>
            </w:r>
          </w:p>
          <w:p w:rsidR="0072419F" w:rsidRPr="0072419F" w:rsidRDefault="0072419F" w:rsidP="0072419F">
            <w:r w:rsidRPr="0072419F">
              <w:t>kraft- und saftlos</w:t>
            </w:r>
          </w:p>
        </w:tc>
      </w:tr>
      <w:tr w:rsidR="0072419F" w:rsidRPr="0072419F" w:rsidTr="006E6AC4">
        <w:trPr>
          <w:cantSplit/>
        </w:trPr>
        <w:tc>
          <w:tcPr>
            <w:tcW w:w="766" w:type="dxa"/>
            <w:vMerge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/>
        </w:tc>
        <w:tc>
          <w:tcPr>
            <w:tcW w:w="2268" w:type="dxa"/>
            <w:vMerge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/>
        </w:tc>
        <w:tc>
          <w:tcPr>
            <w:tcW w:w="25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Kuppelwörter</w:t>
            </w:r>
          </w:p>
        </w:tc>
        <w:tc>
          <w:tcPr>
            <w:tcW w:w="3826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Signal-Anlagen</w:t>
            </w:r>
          </w:p>
          <w:p w:rsidR="0072419F" w:rsidRPr="0072419F" w:rsidRDefault="0072419F" w:rsidP="0072419F">
            <w:r w:rsidRPr="0072419F">
              <w:t>Marthaler-Henninger</w:t>
            </w:r>
          </w:p>
        </w:tc>
      </w:tr>
      <w:tr w:rsidR="0072419F" w:rsidRPr="0072419F" w:rsidTr="006E6AC4">
        <w:trPr>
          <w:cantSplit/>
        </w:trPr>
        <w:tc>
          <w:tcPr>
            <w:tcW w:w="766" w:type="dxa"/>
            <w:vMerge/>
            <w:tcBorders>
              <w:top w:val="single" w:sz="4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/>
        </w:tc>
        <w:tc>
          <w:tcPr>
            <w:tcW w:w="2268" w:type="dxa"/>
            <w:vMerge/>
            <w:tcBorders>
              <w:top w:val="single" w:sz="4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/>
        </w:tc>
        <w:tc>
          <w:tcPr>
            <w:tcW w:w="2551" w:type="dxa"/>
            <w:tcBorders>
              <w:top w:val="single" w:sz="4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Verdeutlichung</w:t>
            </w:r>
          </w:p>
        </w:tc>
        <w:tc>
          <w:tcPr>
            <w:tcW w:w="3826" w:type="dxa"/>
            <w:gridSpan w:val="3"/>
            <w:tcBorders>
              <w:top w:val="single" w:sz="4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Druck-Erzeugnis</w:t>
            </w:r>
          </w:p>
          <w:p w:rsidR="0072419F" w:rsidRPr="0072419F" w:rsidRDefault="0072419F" w:rsidP="0072419F">
            <w:r w:rsidRPr="0072419F">
              <w:t>i-Punkt</w:t>
            </w:r>
          </w:p>
        </w:tc>
      </w:tr>
      <w:tr w:rsidR="0072419F" w:rsidRPr="0072419F" w:rsidTr="006E6AC4">
        <w:trPr>
          <w:cantSplit/>
        </w:trPr>
        <w:tc>
          <w:tcPr>
            <w:tcW w:w="766" w:type="dxa"/>
            <w:vMerge w:val="restart"/>
            <w:tcBorders>
              <w:top w:val="single" w:sz="12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–</w:t>
            </w:r>
          </w:p>
        </w:tc>
        <w:tc>
          <w:tcPr>
            <w:tcW w:w="2268" w:type="dxa"/>
            <w:vMerge w:val="restart"/>
            <w:tcBorders>
              <w:top w:val="single" w:sz="12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 xml:space="preserve">Gedanken- oder </w:t>
            </w:r>
            <w:proofErr w:type="spellStart"/>
            <w:r w:rsidRPr="0072419F">
              <w:t>Halb</w:t>
            </w:r>
            <w:r w:rsidRPr="0072419F">
              <w:softHyphen/>
              <w:t>geviertstrich</w:t>
            </w:r>
            <w:proofErr w:type="spellEnd"/>
          </w:p>
          <w:p w:rsidR="0072419F" w:rsidRPr="0072419F" w:rsidRDefault="0072419F" w:rsidP="0072419F"/>
          <w:p w:rsidR="0072419F" w:rsidRPr="0072419F" w:rsidRDefault="0072419F" w:rsidP="0072419F">
            <w:r w:rsidRPr="0072419F">
              <w:t>Tastenkombination</w:t>
            </w:r>
            <w:r w:rsidRPr="0072419F">
              <w:br/>
            </w:r>
            <w:proofErr w:type="spellStart"/>
            <w:r w:rsidRPr="0072419F">
              <w:t>Ctrl</w:t>
            </w:r>
            <w:proofErr w:type="spellEnd"/>
            <w:r w:rsidRPr="0072419F">
              <w:t xml:space="preserve"> + – im Zahlenblock</w:t>
            </w:r>
          </w:p>
        </w:tc>
        <w:tc>
          <w:tcPr>
            <w:tcW w:w="2551" w:type="dxa"/>
            <w:tcBorders>
              <w:top w:val="single" w:sz="12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Gedankenstrich</w:t>
            </w:r>
          </w:p>
        </w:tc>
        <w:tc>
          <w:tcPr>
            <w:tcW w:w="3826" w:type="dxa"/>
            <w:gridSpan w:val="3"/>
            <w:tcBorders>
              <w:top w:val="single" w:sz="12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235EAA">
            <w:r w:rsidRPr="0072419F">
              <w:t>Der Halbgeviertstrich – oder Ge</w:t>
            </w:r>
            <w:r w:rsidRPr="0072419F">
              <w:softHyphen/>
              <w:t>dank</w:t>
            </w:r>
            <w:r w:rsidRPr="0072419F">
              <w:softHyphen/>
              <w:t>en</w:t>
            </w:r>
            <w:r w:rsidRPr="0072419F">
              <w:softHyphen/>
              <w:t>strich</w:t>
            </w:r>
            <w:r>
              <w:t xml:space="preserve"> </w:t>
            </w:r>
            <w:r w:rsidRPr="0072419F">
              <w:t>–</w:t>
            </w:r>
            <w:r>
              <w:t xml:space="preserve"> </w:t>
            </w:r>
            <w:r w:rsidRPr="0072419F">
              <w:t xml:space="preserve">erzwingt eine Pause vor dem </w:t>
            </w:r>
            <w:r w:rsidR="00235EAA">
              <w:t>W</w:t>
            </w:r>
            <w:r w:rsidRPr="0072419F">
              <w:t>eiterlesen.</w:t>
            </w:r>
          </w:p>
        </w:tc>
      </w:tr>
      <w:tr w:rsidR="0072419F" w:rsidRPr="0072419F" w:rsidTr="006E6AC4">
        <w:trPr>
          <w:cantSplit/>
        </w:trPr>
        <w:tc>
          <w:tcPr>
            <w:tcW w:w="766" w:type="dxa"/>
            <w:vMerge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/>
        </w:tc>
        <w:tc>
          <w:tcPr>
            <w:tcW w:w="2268" w:type="dxa"/>
            <w:vMerge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/>
        </w:tc>
        <w:tc>
          <w:tcPr>
            <w:tcW w:w="25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bis und gegen</w:t>
            </w:r>
            <w:r>
              <w:t xml:space="preserve"> </w:t>
            </w:r>
            <w:r w:rsidRPr="0072419F">
              <w:t xml:space="preserve">(mit min. Zwischenräumen) </w:t>
            </w:r>
          </w:p>
        </w:tc>
        <w:tc>
          <w:tcPr>
            <w:tcW w:w="3826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proofErr w:type="spellStart"/>
            <w:r w:rsidRPr="0072419F">
              <w:t>Zuglinie</w:t>
            </w:r>
            <w:proofErr w:type="spellEnd"/>
            <w:r w:rsidRPr="0072419F">
              <w:t>: Murte</w:t>
            </w:r>
            <w:r w:rsidRPr="0072419F">
              <w:rPr>
                <w:spacing w:val="20"/>
              </w:rPr>
              <w:t>n–</w:t>
            </w:r>
            <w:r w:rsidRPr="0072419F">
              <w:t>Freiburg</w:t>
            </w:r>
          </w:p>
          <w:p w:rsidR="0072419F" w:rsidRPr="0072419F" w:rsidRDefault="0072419F" w:rsidP="0072419F">
            <w:proofErr w:type="spellStart"/>
            <w:r w:rsidRPr="0072419F">
              <w:t>Fussballmatch</w:t>
            </w:r>
            <w:proofErr w:type="spellEnd"/>
            <w:r w:rsidRPr="0072419F">
              <w:t xml:space="preserve">: FC </w:t>
            </w:r>
            <w:proofErr w:type="spellStart"/>
            <w:r w:rsidRPr="0072419F">
              <w:t>Kerzer</w:t>
            </w:r>
            <w:r w:rsidRPr="0072419F">
              <w:rPr>
                <w:spacing w:val="20"/>
              </w:rPr>
              <w:t>s</w:t>
            </w:r>
            <w:proofErr w:type="spellEnd"/>
            <w:r w:rsidRPr="0072419F">
              <w:rPr>
                <w:spacing w:val="20"/>
              </w:rPr>
              <w:t>–</w:t>
            </w:r>
            <w:r w:rsidRPr="0072419F">
              <w:t xml:space="preserve">FC </w:t>
            </w:r>
            <w:proofErr w:type="spellStart"/>
            <w:r w:rsidRPr="0072419F">
              <w:t>Vully</w:t>
            </w:r>
            <w:proofErr w:type="spellEnd"/>
          </w:p>
          <w:p w:rsidR="0072419F" w:rsidRPr="0072419F" w:rsidRDefault="0072419F" w:rsidP="0072419F">
            <w:r w:rsidRPr="0072419F">
              <w:t>8</w:t>
            </w:r>
            <w:r w:rsidRPr="0072419F">
              <w:rPr>
                <w:spacing w:val="20"/>
              </w:rPr>
              <w:t>0–</w:t>
            </w:r>
            <w:r w:rsidRPr="0072419F">
              <w:t>100 Personen</w:t>
            </w:r>
          </w:p>
        </w:tc>
      </w:tr>
      <w:tr w:rsidR="0072419F" w:rsidRPr="0072419F" w:rsidTr="006E6AC4">
        <w:trPr>
          <w:cantSplit/>
        </w:trPr>
        <w:tc>
          <w:tcPr>
            <w:tcW w:w="766" w:type="dxa"/>
            <w:vMerge/>
            <w:tcBorders>
              <w:top w:val="single" w:sz="4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/>
        </w:tc>
        <w:tc>
          <w:tcPr>
            <w:tcW w:w="2268" w:type="dxa"/>
            <w:vMerge/>
            <w:tcBorders>
              <w:top w:val="single" w:sz="4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/>
        </w:tc>
        <w:tc>
          <w:tcPr>
            <w:tcW w:w="2551" w:type="dxa"/>
            <w:tcBorders>
              <w:top w:val="single" w:sz="4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Fehlende Ziffern bei</w:t>
            </w:r>
            <w:r w:rsidRPr="0072419F">
              <w:br/>
              <w:t xml:space="preserve">Beträgen im </w:t>
            </w:r>
            <w:proofErr w:type="spellStart"/>
            <w:r w:rsidRPr="0072419F">
              <w:t>Fliesstext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Überweisen Sie bitte den Betrag von  sFr. 420.– auf unser Postkonto.</w:t>
            </w:r>
          </w:p>
        </w:tc>
      </w:tr>
      <w:tr w:rsidR="0072419F" w:rsidRPr="0072419F" w:rsidTr="006E6AC4">
        <w:tc>
          <w:tcPr>
            <w:tcW w:w="76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—</w:t>
            </w:r>
          </w:p>
        </w:tc>
        <w:tc>
          <w:tcPr>
            <w:tcW w:w="226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Geviertstrich</w:t>
            </w:r>
          </w:p>
          <w:p w:rsidR="0072419F" w:rsidRPr="0072419F" w:rsidRDefault="0072419F" w:rsidP="0072419F"/>
          <w:p w:rsidR="0072419F" w:rsidRPr="0072419F" w:rsidRDefault="0072419F" w:rsidP="0072419F">
            <w:r w:rsidRPr="0072419F">
              <w:t>Tastenkombination</w:t>
            </w:r>
            <w:r w:rsidRPr="0072419F">
              <w:br/>
            </w:r>
            <w:proofErr w:type="spellStart"/>
            <w:r w:rsidRPr="0072419F">
              <w:t>Ctrl</w:t>
            </w:r>
            <w:proofErr w:type="spellEnd"/>
            <w:r w:rsidRPr="0072419F">
              <w:t xml:space="preserve"> + Alt + – im Zahlenblock</w:t>
            </w:r>
          </w:p>
        </w:tc>
        <w:tc>
          <w:tcPr>
            <w:tcW w:w="255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Ersatz für fehlende Ziffern</w:t>
            </w:r>
            <w:r>
              <w:t xml:space="preserve"> </w:t>
            </w:r>
            <w:r w:rsidRPr="0072419F">
              <w:t>bei Beträgen in Kolonnen</w:t>
            </w:r>
          </w:p>
        </w:tc>
        <w:tc>
          <w:tcPr>
            <w:tcW w:w="42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r w:rsidRPr="0072419F">
              <w:t>Fr.</w:t>
            </w:r>
          </w:p>
          <w:p w:rsidR="0072419F" w:rsidRPr="0072419F" w:rsidRDefault="0072419F" w:rsidP="0072419F">
            <w:r w:rsidRPr="0072419F">
              <w:t>Fr.</w:t>
            </w:r>
          </w:p>
          <w:p w:rsidR="0072419F" w:rsidRPr="0072419F" w:rsidRDefault="0072419F" w:rsidP="0072419F">
            <w:r w:rsidRPr="0072419F">
              <w:t>Fr.</w:t>
            </w:r>
          </w:p>
        </w:tc>
        <w:tc>
          <w:tcPr>
            <w:tcW w:w="83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>
            <w:pPr>
              <w:jc w:val="right"/>
            </w:pPr>
            <w:r w:rsidRPr="0072419F">
              <w:t>18.75</w:t>
            </w:r>
          </w:p>
          <w:p w:rsidR="0072419F" w:rsidRPr="0072419F" w:rsidRDefault="0072419F" w:rsidP="0072419F">
            <w:pPr>
              <w:jc w:val="right"/>
            </w:pPr>
            <w:r w:rsidRPr="0072419F">
              <w:t>100.—</w:t>
            </w:r>
          </w:p>
          <w:p w:rsidR="0072419F" w:rsidRPr="0072419F" w:rsidRDefault="0072419F" w:rsidP="0072419F">
            <w:pPr>
              <w:jc w:val="right"/>
            </w:pPr>
            <w:r w:rsidRPr="0072419F">
              <w:t>20.50</w:t>
            </w:r>
          </w:p>
        </w:tc>
        <w:tc>
          <w:tcPr>
            <w:tcW w:w="2563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BE5F1" w:themeFill="accent1" w:themeFillTint="33"/>
          </w:tcPr>
          <w:p w:rsidR="0072419F" w:rsidRPr="0072419F" w:rsidRDefault="0072419F" w:rsidP="0072419F"/>
          <w:p w:rsidR="0072419F" w:rsidRPr="0072419F" w:rsidRDefault="0072419F" w:rsidP="0072419F"/>
          <w:p w:rsidR="0072419F" w:rsidRPr="0072419F" w:rsidRDefault="0072419F" w:rsidP="0072419F"/>
        </w:tc>
      </w:tr>
    </w:tbl>
    <w:p w:rsidR="00AC469A" w:rsidRDefault="006E6AC4" w:rsidP="0072419F"/>
    <w:sectPr w:rsidR="00AC469A" w:rsidSect="00993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Syntax Regular">
    <w:altName w:val="Microsoft YaHei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9F"/>
    <w:rsid w:val="00077253"/>
    <w:rsid w:val="00235EAA"/>
    <w:rsid w:val="002764EB"/>
    <w:rsid w:val="006E6AC4"/>
    <w:rsid w:val="0072419F"/>
    <w:rsid w:val="00993575"/>
    <w:rsid w:val="00A2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19F"/>
    <w:pPr>
      <w:spacing w:after="0" w:line="240" w:lineRule="auto"/>
    </w:pPr>
    <w:rPr>
      <w:rFonts w:ascii="LTSyntax Regular" w:eastAsia="Times New Roman" w:hAnsi="LTSyntax Regular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19F"/>
    <w:pPr>
      <w:spacing w:after="0" w:line="240" w:lineRule="auto"/>
    </w:pPr>
    <w:rPr>
      <w:rFonts w:ascii="LTSyntax Regular" w:eastAsia="Times New Roman" w:hAnsi="LTSyntax Regular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4</cp:revision>
  <dcterms:created xsi:type="dcterms:W3CDTF">2009-07-02T18:19:00Z</dcterms:created>
  <dcterms:modified xsi:type="dcterms:W3CDTF">2011-05-01T18:21:00Z</dcterms:modified>
</cp:coreProperties>
</file>